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5710E" w:rsidRDefault="006E30B9">
      <w:r>
        <w:t>Вопросы зимнего экзамена</w:t>
      </w:r>
    </w:p>
    <w:p w14:paraId="00000002" w14:textId="77777777" w:rsidR="0025710E" w:rsidRDefault="0025710E"/>
    <w:p w14:paraId="00000003" w14:textId="77777777" w:rsidR="0025710E" w:rsidRDefault="006E30B9">
      <w:r>
        <w:t>Тенденции развития мировой медиаиндустрии</w:t>
      </w:r>
    </w:p>
    <w:p w14:paraId="00000004" w14:textId="77777777" w:rsidR="0025710E" w:rsidRDefault="006E30B9">
      <w:r>
        <w:t>Экзаменационные вопросы</w:t>
      </w:r>
    </w:p>
    <w:p w14:paraId="00000005" w14:textId="77777777" w:rsidR="0025710E" w:rsidRDefault="006E30B9">
      <w:r>
        <w:t xml:space="preserve"> </w:t>
      </w:r>
    </w:p>
    <w:p w14:paraId="00000006" w14:textId="77777777" w:rsidR="0025710E" w:rsidRDefault="006E30B9">
      <w:pPr>
        <w:ind w:left="1080" w:hanging="360"/>
      </w:pPr>
      <w: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Медиаэкономика как объект анализа. Медиаэкономика и политическая экономия – сходства и отличия</w:t>
      </w:r>
    </w:p>
    <w:p w14:paraId="00000007" w14:textId="77777777" w:rsidR="0025710E" w:rsidRDefault="006E30B9">
      <w:pPr>
        <w:ind w:left="1080" w:hanging="360"/>
      </w:pPr>
      <w: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Структурно-функциональная традиция исследования медиаиндустрии.</w:t>
      </w:r>
    </w:p>
    <w:p w14:paraId="00000008" w14:textId="77777777" w:rsidR="0025710E" w:rsidRDefault="006E30B9">
      <w:pPr>
        <w:ind w:left="1080" w:hanging="360"/>
      </w:pPr>
      <w: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Медиаэкономика как объект анализа. Понятие о социоориентированном подходе</w:t>
      </w:r>
    </w:p>
    <w:p w14:paraId="00000009" w14:textId="77777777" w:rsidR="0025710E" w:rsidRDefault="006E30B9">
      <w:pPr>
        <w:ind w:left="1080" w:hanging="360"/>
      </w:pPr>
      <w: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Медиаэкономика как объект анализа. Понятие о медиаориентированном подходе.</w:t>
      </w:r>
    </w:p>
    <w:p w14:paraId="0000000A" w14:textId="77777777" w:rsidR="0025710E" w:rsidRDefault="006E30B9">
      <w:pPr>
        <w:ind w:left="1080" w:hanging="360"/>
      </w:pPr>
      <w: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Роль политической экономии в изучении медиапроцессов.</w:t>
      </w:r>
    </w:p>
    <w:p w14:paraId="0000000B" w14:textId="77777777" w:rsidR="0025710E" w:rsidRDefault="006E30B9">
      <w:pPr>
        <w:ind w:left="1080" w:hanging="360"/>
      </w:pPr>
      <w:r>
        <w:t>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Экономическая природа функционирования современных медиа. Основные социально –экономические модели масс-медиа.</w:t>
      </w:r>
    </w:p>
    <w:p w14:paraId="0000000C" w14:textId="77777777" w:rsidR="0025710E" w:rsidRDefault="006E30B9">
      <w:pPr>
        <w:ind w:left="1080" w:hanging="360"/>
      </w:pPr>
      <w:r>
        <w:t>7.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История становления и эволюции крупнейших национальных и транснациональных медиа-империй и медиахолдингов в контексте макроэкономических процессов.</w:t>
      </w:r>
    </w:p>
    <w:p w14:paraId="0000000D" w14:textId="77777777" w:rsidR="0025710E" w:rsidRDefault="006E30B9">
      <w:pPr>
        <w:ind w:left="1080" w:hanging="360"/>
      </w:pPr>
      <w:r>
        <w:t>8.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Государственная политика в сфере регулирования медиапространства: различные национальные подходы.</w:t>
      </w:r>
    </w:p>
    <w:p w14:paraId="0000000E" w14:textId="77777777" w:rsidR="0025710E" w:rsidRDefault="006E30B9">
      <w:pPr>
        <w:ind w:left="1080" w:hanging="360"/>
      </w:pPr>
      <w:r>
        <w:t>9.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Монополизация медиасектора. История формирования медиамонополий.</w:t>
      </w:r>
    </w:p>
    <w:p w14:paraId="0000000F" w14:textId="77777777" w:rsidR="0025710E" w:rsidRDefault="006E30B9">
      <w:pPr>
        <w:ind w:left="1080" w:hanging="360"/>
      </w:pPr>
      <w:r>
        <w:t>10.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Медиакомпании: стратегии развития, активы, доходы, слияния и поглощения.</w:t>
      </w:r>
    </w:p>
    <w:p w14:paraId="00000010" w14:textId="77777777" w:rsidR="0025710E" w:rsidRDefault="006E30B9">
      <w:pPr>
        <w:ind w:left="1080" w:hanging="360"/>
      </w:pPr>
      <w:r>
        <w:t>11.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Правовые механизмы государственного антимонопольного регулирования в медиаинтустрии - опыт разных стран.</w:t>
      </w:r>
    </w:p>
    <w:p w14:paraId="00000011" w14:textId="77777777" w:rsidR="0025710E" w:rsidRDefault="006E30B9">
      <w:pPr>
        <w:ind w:left="1080" w:hanging="360"/>
      </w:pPr>
      <w:r>
        <w:t>12.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Финансиализация медиасектора. История финансиализации медиасектора.</w:t>
      </w:r>
    </w:p>
    <w:p w14:paraId="00000012" w14:textId="77777777" w:rsidR="0025710E" w:rsidRDefault="006E30B9">
      <w:pPr>
        <w:ind w:left="1080" w:hanging="360"/>
      </w:pPr>
      <w:r>
        <w:t>13.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Особенности современного глобального финансового сектора. Спекулятивный капитал в масс-медиа.</w:t>
      </w:r>
    </w:p>
    <w:p w14:paraId="00000013" w14:textId="77777777" w:rsidR="0025710E" w:rsidRDefault="006E30B9">
      <w:pPr>
        <w:ind w:left="1080" w:hanging="360"/>
      </w:pPr>
      <w:r>
        <w:t>14.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Частные инвестиционные фонды в медиасфере. Изменения и тенденции в структуре финансовых рынков медиаотрасли в различных странах и моделях экономики.</w:t>
      </w:r>
    </w:p>
    <w:p w14:paraId="00000014" w14:textId="77777777" w:rsidR="0025710E" w:rsidRDefault="006E30B9">
      <w:pPr>
        <w:ind w:left="1080" w:hanging="360"/>
      </w:pPr>
      <w:r>
        <w:t>15.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Базовые стратегии национальных и международных медиохолдингов.</w:t>
      </w:r>
    </w:p>
    <w:p w14:paraId="00000015" w14:textId="77777777" w:rsidR="0025710E" w:rsidRDefault="006E30B9">
      <w:pPr>
        <w:ind w:left="1080" w:hanging="360"/>
      </w:pPr>
      <w:r>
        <w:t>16.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Медиасфера и рынок ценных бумаг.</w:t>
      </w:r>
    </w:p>
    <w:p w14:paraId="00000016" w14:textId="77777777" w:rsidR="0025710E" w:rsidRDefault="006E30B9">
      <w:pPr>
        <w:ind w:left="1080" w:hanging="360"/>
      </w:pPr>
      <w:r>
        <w:t>17.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Система правового регулирования финансовой медятельности в сфере масс-медиа.</w:t>
      </w:r>
    </w:p>
    <w:p w14:paraId="00000017" w14:textId="77777777" w:rsidR="0025710E" w:rsidRDefault="006E30B9">
      <w:pPr>
        <w:ind w:left="1080" w:hanging="360"/>
      </w:pPr>
      <w:r>
        <w:t>18.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Коммерциализация медиасектора. Основные факторы коммерциализации медиасектора.</w:t>
      </w:r>
    </w:p>
    <w:p w14:paraId="00000018" w14:textId="77777777" w:rsidR="0025710E" w:rsidRDefault="006E30B9">
      <w:pPr>
        <w:ind w:left="1080" w:hanging="360"/>
      </w:pPr>
      <w:r>
        <w:t>19.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Бизнес-модели в различных сегментах медиаотрасли.</w:t>
      </w:r>
    </w:p>
    <w:p w14:paraId="00000019" w14:textId="77777777" w:rsidR="0025710E" w:rsidRDefault="006E30B9">
      <w:pPr>
        <w:ind w:left="1080" w:hanging="360"/>
      </w:pPr>
      <w:r>
        <w:t>20.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Особенности платного контента: основные тенденции и прогнозы.</w:t>
      </w:r>
    </w:p>
    <w:p w14:paraId="0000001A" w14:textId="77777777" w:rsidR="0025710E" w:rsidRDefault="006E30B9">
      <w:pPr>
        <w:ind w:left="1080" w:hanging="360"/>
      </w:pPr>
      <w:r>
        <w:t>21.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Маркетинговые стратегии современных бизнес-моделей развития в сфере медиа.</w:t>
      </w:r>
    </w:p>
    <w:p w14:paraId="0000001B" w14:textId="77777777" w:rsidR="0025710E" w:rsidRDefault="006E30B9">
      <w:pPr>
        <w:ind w:left="1080" w:hanging="360"/>
      </w:pPr>
      <w:r>
        <w:t>22.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Реклама и связи с общественностью в современном медиасекторе.</w:t>
      </w:r>
    </w:p>
    <w:p w14:paraId="0000001C" w14:textId="77777777" w:rsidR="0025710E" w:rsidRDefault="006E30B9">
      <w:pPr>
        <w:ind w:left="1080" w:hanging="360"/>
        <w:rPr>
          <w:highlight w:val="yellow"/>
        </w:rPr>
      </w:pPr>
      <w:r>
        <w:rPr>
          <w:highlight w:val="yellow"/>
        </w:rPr>
        <w:t>23.</w:t>
      </w:r>
      <w:r>
        <w:rPr>
          <w:rFonts w:ascii="Times New Roman" w:eastAsia="Times New Roman" w:hAnsi="Times New Roman" w:cs="Times New Roman"/>
          <w:sz w:val="14"/>
          <w:szCs w:val="14"/>
          <w:highlight w:val="yellow"/>
        </w:rPr>
        <w:t xml:space="preserve">  </w:t>
      </w:r>
      <w:r>
        <w:rPr>
          <w:highlight w:val="yellow"/>
        </w:rPr>
        <w:t>Реклама и связи с общественностью в современном медиасекторе.</w:t>
      </w:r>
    </w:p>
    <w:p w14:paraId="0000001D" w14:textId="77777777" w:rsidR="0025710E" w:rsidRDefault="006E30B9">
      <w:pPr>
        <w:ind w:left="1080" w:hanging="360"/>
      </w:pPr>
      <w:r>
        <w:t>24.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Индустрия масс-медиа в контексте становления постиндустриального общества.</w:t>
      </w:r>
    </w:p>
    <w:p w14:paraId="0000001E" w14:textId="77777777" w:rsidR="0025710E" w:rsidRDefault="006E30B9">
      <w:pPr>
        <w:ind w:left="1080" w:hanging="360"/>
      </w:pPr>
      <w:r>
        <w:t>25.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Особенности экономики международных и национальных социальных сетей.</w:t>
      </w:r>
    </w:p>
    <w:p w14:paraId="0000001F" w14:textId="77777777" w:rsidR="0025710E" w:rsidRDefault="006E30B9">
      <w:pPr>
        <w:ind w:left="1080" w:hanging="360"/>
      </w:pPr>
      <w:r>
        <w:lastRenderedPageBreak/>
        <w:t>26.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Информационные войны, «твиттер»-революции, феномен «мягкой силы» как составляющие мировой медиаиндустрии.</w:t>
      </w:r>
    </w:p>
    <w:p w14:paraId="00000020" w14:textId="77777777" w:rsidR="0025710E" w:rsidRDefault="006E30B9">
      <w:pPr>
        <w:ind w:left="1080" w:hanging="360"/>
      </w:pPr>
      <w:r>
        <w:t>27.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Краткосрочные и долгосрочные тенденции на современном международном медийном рынке труда.</w:t>
      </w:r>
    </w:p>
    <w:p w14:paraId="00000021" w14:textId="77777777" w:rsidR="0025710E" w:rsidRDefault="006E30B9">
      <w:pPr>
        <w:ind w:left="1080" w:hanging="360"/>
      </w:pPr>
      <w:r>
        <w:t>28.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Конкуренция технологических платформ в медийной сфере. Развитие технической и технологической базы радио.</w:t>
      </w:r>
    </w:p>
    <w:p w14:paraId="00000022" w14:textId="77777777" w:rsidR="0025710E" w:rsidRDefault="006E30B9">
      <w:pPr>
        <w:ind w:left="1080" w:hanging="360"/>
      </w:pPr>
      <w:r>
        <w:t>29.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Конкуренция технологических платформ в медийной сфере. Развитие технической и технологической базы ТВ.</w:t>
      </w:r>
    </w:p>
    <w:p w14:paraId="00000023" w14:textId="77777777" w:rsidR="0025710E" w:rsidRDefault="006E30B9">
      <w:pPr>
        <w:ind w:left="1080" w:hanging="360"/>
      </w:pPr>
      <w:r>
        <w:t>30.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Конкуренция технологических платформ в медийной сфере. Развитие технической и технологической базы Интернета.</w:t>
      </w:r>
    </w:p>
    <w:p w14:paraId="00000024" w14:textId="77777777" w:rsidR="0025710E" w:rsidRDefault="006E30B9">
      <w:pPr>
        <w:ind w:left="1080" w:hanging="360"/>
      </w:pPr>
      <w:r>
        <w:t>31.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Основные составляющие и эволюция инфраструктуры масс-медиа. Особенности и специфические тенденции различных стран.</w:t>
      </w:r>
    </w:p>
    <w:p w14:paraId="00000025" w14:textId="77777777" w:rsidR="0025710E" w:rsidRDefault="006E30B9">
      <w:pPr>
        <w:ind w:left="1080" w:hanging="360"/>
      </w:pPr>
      <w:r>
        <w:t>32.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Новые медиа, Интернет и национальные медиаэкономики.</w:t>
      </w:r>
    </w:p>
    <w:p w14:paraId="00000026" w14:textId="77777777" w:rsidR="0025710E" w:rsidRDefault="006E30B9">
      <w:pPr>
        <w:ind w:left="1080" w:hanging="360"/>
      </w:pPr>
      <w:r>
        <w:t>33.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Электронное правительство и медиасектор.</w:t>
      </w:r>
    </w:p>
    <w:p w14:paraId="00000027" w14:textId="77777777" w:rsidR="0025710E" w:rsidRDefault="006E30B9">
      <w:pPr>
        <w:ind w:left="1080" w:hanging="360"/>
      </w:pPr>
      <w:r>
        <w:t>34.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Объемы медиапотребления и структура аудитории: общемировые и национальные тенденции.</w:t>
      </w:r>
    </w:p>
    <w:p w14:paraId="00000028" w14:textId="77777777" w:rsidR="0025710E" w:rsidRDefault="006E30B9">
      <w:pPr>
        <w:ind w:left="1080" w:hanging="360"/>
      </w:pPr>
      <w:r>
        <w:t>35.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Основные направления изменения форматов эфирного, кабельного и Интернет-телевидения.</w:t>
      </w:r>
    </w:p>
    <w:p w14:paraId="00000029" w14:textId="77777777" w:rsidR="0025710E" w:rsidRDefault="006E30B9">
      <w:pPr>
        <w:ind w:left="1080" w:hanging="360"/>
      </w:pPr>
      <w:r>
        <w:t>36.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Основные направления изменения форматов сетевых и классических СМИ.</w:t>
      </w:r>
    </w:p>
    <w:p w14:paraId="0000002A" w14:textId="77777777" w:rsidR="0025710E" w:rsidRDefault="006E30B9">
      <w:pPr>
        <w:ind w:left="1080" w:hanging="360"/>
      </w:pPr>
      <w:r>
        <w:t>37.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Современные стратегии програмирования на эфирном и неэфирном телевидении.</w:t>
      </w:r>
    </w:p>
    <w:p w14:paraId="0000002B" w14:textId="77777777" w:rsidR="0025710E" w:rsidRDefault="006E30B9">
      <w:pPr>
        <w:ind w:left="1080" w:hanging="360"/>
      </w:pPr>
      <w:r>
        <w:t>38.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Долгосрочные тенденции радио и телепотребления.</w:t>
      </w:r>
    </w:p>
    <w:p w14:paraId="0000002C" w14:textId="77777777" w:rsidR="0025710E" w:rsidRDefault="006E30B9">
      <w:pPr>
        <w:ind w:left="1080" w:hanging="360"/>
      </w:pPr>
      <w:r>
        <w:t>39.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Особенности и основные тенденции контента социальных сетей.</w:t>
      </w:r>
    </w:p>
    <w:p w14:paraId="0000002D" w14:textId="77777777" w:rsidR="0025710E" w:rsidRDefault="006E30B9">
      <w:pPr>
        <w:ind w:left="1080" w:hanging="360"/>
      </w:pPr>
      <w:r>
        <w:t>40.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Структура и динамика рынка производства медиаконтента в различных сегментах масс-медиа.</w:t>
      </w:r>
    </w:p>
    <w:p w14:paraId="0000002E" w14:textId="77777777" w:rsidR="0025710E" w:rsidRDefault="0025710E"/>
    <w:sectPr w:rsidR="0025710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10E"/>
    <w:rsid w:val="0025710E"/>
    <w:rsid w:val="006E30B9"/>
    <w:rsid w:val="00B2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9828A31-7BC9-B94F-B2D9-8A74F54D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Enkhtuul Ayush</cp:lastModifiedBy>
  <cp:revision>2</cp:revision>
  <dcterms:created xsi:type="dcterms:W3CDTF">2026-11-01T14:05:00Z</dcterms:created>
  <dcterms:modified xsi:type="dcterms:W3CDTF">2026-11-01T14:05:00Z</dcterms:modified>
</cp:coreProperties>
</file>