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182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Санкт-Петербургский государственный университет</w:t>
      </w:r>
    </w:p>
    <w:p w14:paraId="668C75A0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промышленных технологий и дизайна</w:t>
      </w:r>
    </w:p>
    <w:p w14:paraId="35896D5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Факультет: Высшая школа печати и </w:t>
      </w:r>
      <w:proofErr w:type="spellStart"/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медиатехнологий</w:t>
      </w:r>
      <w:proofErr w:type="spellEnd"/>
    </w:p>
    <w:p w14:paraId="74338F5E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9100C45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7B3AE52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3337859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89CD237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339405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665A0C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3D57FA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108E2A1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38F09B3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17EE93E" w14:textId="156A5D8C" w:rsidR="00815523" w:rsidRPr="00A0113C" w:rsidRDefault="00530F7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Культурная политика</w:t>
      </w:r>
    </w:p>
    <w:p w14:paraId="7CC6B0B5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D76110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577455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2BAB8BFF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F267F5D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32F108CC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3EB573E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Группа: 1-МГ-30</w:t>
      </w:r>
    </w:p>
    <w:p w14:paraId="567EDD42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Магистратур: </w:t>
      </w:r>
      <w:proofErr w:type="spellStart"/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А.Энхтуул</w:t>
      </w:r>
      <w:proofErr w:type="spellEnd"/>
    </w:p>
    <w:p w14:paraId="5BFB10DB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Рукововодитель</w:t>
      </w:r>
      <w:proofErr w:type="spellEnd"/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  <w:proofErr w:type="spellStart"/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Б.Высоцкий</w:t>
      </w:r>
      <w:proofErr w:type="spellEnd"/>
    </w:p>
    <w:p w14:paraId="49C28045" w14:textId="77777777" w:rsidR="004C2F6F" w:rsidRPr="00A0113C" w:rsidRDefault="004C2F6F" w:rsidP="004C2F6F">
      <w:pPr>
        <w:shd w:val="clear" w:color="auto" w:fill="FFFFFF"/>
        <w:spacing w:line="360" w:lineRule="atLeast"/>
        <w:ind w:left="552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5BFA152" w14:textId="77777777" w:rsidR="004C2F6F" w:rsidRPr="00A0113C" w:rsidRDefault="004C2F6F" w:rsidP="004C2F6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39CA0DA" w14:textId="307552BB" w:rsidR="004C2F6F" w:rsidRPr="00A0113C" w:rsidRDefault="004C38AD" w:rsidP="004C2F6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Санкт-Петербург</w:t>
      </w:r>
    </w:p>
    <w:p w14:paraId="5C8ED605" w14:textId="1A3ED4BA" w:rsidR="00074649" w:rsidRDefault="004C2F6F" w:rsidP="00802D6D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202</w:t>
      </w:r>
      <w:r w:rsidR="0001645A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6</w:t>
      </w:r>
    </w:p>
    <w:p w14:paraId="5E2A2C1D" w14:textId="77777777" w:rsidR="00133B00" w:rsidRDefault="00133B00" w:rsidP="00802D6D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12EF2120" w14:textId="7753299F" w:rsidR="00133B00" w:rsidRPr="00660714" w:rsidRDefault="00660714" w:rsidP="001C17B4">
      <w:pPr>
        <w:spacing w:line="360" w:lineRule="atLeast"/>
        <w:jc w:val="both"/>
        <w:rPr>
          <w:rStyle w:val="vkekvd"/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По</w:t>
      </w:r>
      <w:r w:rsidR="00133B00" w:rsidRPr="00660714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литика в журналистских текстах освещает государственное регулирование, поддержку культурных институтов, сохранение наследия и развитие искусства. Журналистика здесь функционирует как транслятор ценностей, формируя общественное мнение через критику, обзоры и аналитику, что концептуализирует текст как феномен культуры.</w:t>
      </w:r>
      <w:r w:rsidR="00133B00" w:rsidRPr="00660714">
        <w:rPr>
          <w:rStyle w:val="vkekvd"/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 </w:t>
      </w:r>
    </w:p>
    <w:p w14:paraId="1454E13D" w14:textId="346963CC" w:rsidR="00133B00" w:rsidRPr="00660714" w:rsidRDefault="00451D99" w:rsidP="001C17B4">
      <w:pPr>
        <w:spacing w:line="36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660714">
        <w:rPr>
          <w:rStyle w:val="ifmvxd"/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К</w:t>
      </w:r>
      <w:r w:rsidR="00133B00" w:rsidRPr="00660714">
        <w:rPr>
          <w:rStyle w:val="a4"/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лючевые аспекты темы:</w:t>
      </w:r>
    </w:p>
    <w:p w14:paraId="17518EA5" w14:textId="77777777" w:rsidR="00133B00" w:rsidRPr="00660714" w:rsidRDefault="00133B00" w:rsidP="001C17B4">
      <w:pPr>
        <w:pStyle w:val="df3vjf"/>
        <w:numPr>
          <w:ilvl w:val="0"/>
          <w:numId w:val="4"/>
        </w:numPr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Основы политики:</w:t>
      </w:r>
      <w:r w:rsidRPr="00660714">
        <w:rPr>
          <w:rStyle w:val="t286pc"/>
          <w:rFonts w:eastAsia="Times New Roman"/>
          <w:color w:val="1A1A1A" w:themeColor="background1" w:themeShade="1A"/>
        </w:rPr>
        <w:t> Документы (например, </w:t>
      </w:r>
      <w:hyperlink r:id="rId5" w:tgtFrame="_blank" w:history="1">
        <w:r w:rsidRPr="00660714">
          <w:rPr>
            <w:rStyle w:val="a5"/>
            <w:rFonts w:eastAsia="Times New Roman"/>
            <w:color w:val="1A1A1A" w:themeColor="background1" w:themeShade="1A"/>
          </w:rPr>
          <w:t>Основы государственной культурной политики</w:t>
        </w:r>
      </w:hyperlink>
      <w:r w:rsidRPr="00660714">
        <w:rPr>
          <w:rStyle w:val="t286pc"/>
          <w:rFonts w:eastAsia="Times New Roman"/>
          <w:color w:val="1A1A1A" w:themeColor="background1" w:themeShade="1A"/>
        </w:rPr>
        <w:t>) определяют приоритеты: поддержку русского языка, культурных связей и общественных организаций.</w:t>
      </w:r>
    </w:p>
    <w:p w14:paraId="2EDA0D3C" w14:textId="77777777" w:rsidR="00133B00" w:rsidRPr="00660714" w:rsidRDefault="00133B00" w:rsidP="001C17B4">
      <w:pPr>
        <w:pStyle w:val="df3vjf"/>
        <w:numPr>
          <w:ilvl w:val="0"/>
          <w:numId w:val="4"/>
        </w:numPr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Функции журналистики:</w:t>
      </w:r>
      <w:r w:rsidRPr="00660714">
        <w:rPr>
          <w:rStyle w:val="t286pc"/>
          <w:rFonts w:eastAsia="Times New Roman"/>
          <w:color w:val="1A1A1A" w:themeColor="background1" w:themeShade="1A"/>
        </w:rPr>
        <w:t> Освещение деятельности творцов, учреждений, выявление проблем и трендов в сфере культуры.</w:t>
      </w:r>
    </w:p>
    <w:p w14:paraId="7E3A8099" w14:textId="77777777" w:rsidR="00133B00" w:rsidRPr="00660714" w:rsidRDefault="00133B00" w:rsidP="001C17B4">
      <w:pPr>
        <w:pStyle w:val="df3vjf"/>
        <w:numPr>
          <w:ilvl w:val="0"/>
          <w:numId w:val="4"/>
        </w:numPr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Специфика текста:</w:t>
      </w:r>
      <w:r w:rsidRPr="00660714">
        <w:rPr>
          <w:rStyle w:val="t286pc"/>
          <w:rFonts w:eastAsia="Times New Roman"/>
          <w:color w:val="1A1A1A" w:themeColor="background1" w:themeShade="1A"/>
        </w:rPr>
        <w:t> Журналистский текст о культуре часто совмещает информативность с элементами культурологического анализа.</w:t>
      </w:r>
    </w:p>
    <w:p w14:paraId="1858EF41" w14:textId="4BC822B7" w:rsidR="00133B00" w:rsidRPr="00660714" w:rsidRDefault="00133B00" w:rsidP="001C17B4">
      <w:pPr>
        <w:pStyle w:val="df3vjf"/>
        <w:numPr>
          <w:ilvl w:val="0"/>
          <w:numId w:val="4"/>
        </w:numPr>
        <w:spacing w:before="0" w:beforeAutospacing="0" w:after="180" w:afterAutospacing="0" w:line="360" w:lineRule="atLeast"/>
        <w:jc w:val="both"/>
        <w:rPr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Роль критиков:</w:t>
      </w:r>
      <w:r w:rsidRPr="00660714">
        <w:rPr>
          <w:rStyle w:val="t286pc"/>
          <w:rFonts w:eastAsia="Times New Roman"/>
          <w:color w:val="1A1A1A" w:themeColor="background1" w:themeShade="1A"/>
        </w:rPr>
        <w:t> Взаимодействие с властью и обществом — анализ того, как художественные формы влияют на политику.</w:t>
      </w:r>
      <w:r w:rsidRPr="00660714">
        <w:rPr>
          <w:rStyle w:val="vkekvd"/>
          <w:rFonts w:eastAsia="Times New Roman"/>
          <w:color w:val="1A1A1A" w:themeColor="background1" w:themeShade="1A"/>
        </w:rPr>
        <w:t> </w:t>
      </w:r>
    </w:p>
    <w:p w14:paraId="26DF5B65" w14:textId="77777777" w:rsidR="00133B00" w:rsidRPr="00660714" w:rsidRDefault="00133B00" w:rsidP="001C17B4">
      <w:pPr>
        <w:spacing w:line="36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660714">
        <w:rPr>
          <w:rStyle w:val="a4"/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Особенности журналистского текста о культуре:</w:t>
      </w:r>
    </w:p>
    <w:p w14:paraId="61C1EFCE" w14:textId="77777777" w:rsidR="00133B00" w:rsidRPr="00660714" w:rsidRDefault="00133B00" w:rsidP="001C17B4">
      <w:pPr>
        <w:pStyle w:val="df3vjf"/>
        <w:numPr>
          <w:ilvl w:val="0"/>
          <w:numId w:val="5"/>
        </w:numPr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Проблематизация:</w:t>
      </w:r>
      <w:r w:rsidRPr="00660714">
        <w:rPr>
          <w:rStyle w:val="t286pc"/>
          <w:rFonts w:eastAsia="Times New Roman"/>
          <w:color w:val="1A1A1A" w:themeColor="background1" w:themeShade="1A"/>
        </w:rPr>
        <w:t> Выделение тем, связанных с сохранением культурного наследия, музейным делом или театральными постановками.</w:t>
      </w:r>
    </w:p>
    <w:p w14:paraId="6819A1ED" w14:textId="77777777" w:rsidR="00133B00" w:rsidRPr="00660714" w:rsidRDefault="00133B00" w:rsidP="001C17B4">
      <w:pPr>
        <w:pStyle w:val="df3vjf"/>
        <w:numPr>
          <w:ilvl w:val="0"/>
          <w:numId w:val="5"/>
        </w:numPr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Анализ смыслов:</w:t>
      </w:r>
      <w:r w:rsidRPr="00660714">
        <w:rPr>
          <w:rStyle w:val="t286pc"/>
          <w:rFonts w:eastAsia="Times New Roman"/>
          <w:color w:val="1A1A1A" w:themeColor="background1" w:themeShade="1A"/>
        </w:rPr>
        <w:t> Переход от простого описания события (что произошло) к интерпретации (что это значит).</w:t>
      </w:r>
    </w:p>
    <w:p w14:paraId="2E95C1F4" w14:textId="77777777" w:rsidR="00F93484" w:rsidRDefault="00133B00" w:rsidP="00F93484">
      <w:pPr>
        <w:pStyle w:val="df3vjf"/>
        <w:numPr>
          <w:ilvl w:val="0"/>
          <w:numId w:val="5"/>
        </w:numPr>
        <w:spacing w:before="0" w:beforeAutospacing="0" w:after="180" w:afterAutospacing="0" w:line="360" w:lineRule="atLeast"/>
        <w:jc w:val="both"/>
        <w:rPr>
          <w:rStyle w:val="vkekvd"/>
          <w:rFonts w:eastAsia="Times New Roman"/>
          <w:color w:val="1A1A1A" w:themeColor="background1" w:themeShade="1A"/>
        </w:rPr>
      </w:pPr>
      <w:r w:rsidRPr="00660714">
        <w:rPr>
          <w:rStyle w:val="a4"/>
          <w:rFonts w:eastAsia="Times New Roman"/>
          <w:color w:val="1A1A1A" w:themeColor="background1" w:themeShade="1A"/>
        </w:rPr>
        <w:t>Субъективность и личность:</w:t>
      </w:r>
      <w:r w:rsidRPr="00660714">
        <w:rPr>
          <w:rStyle w:val="t286pc"/>
          <w:rFonts w:eastAsia="Times New Roman"/>
          <w:color w:val="1A1A1A" w:themeColor="background1" w:themeShade="1A"/>
        </w:rPr>
        <w:t> Важность авторской позиции и критического взгляда.</w:t>
      </w:r>
      <w:r w:rsidRPr="00660714">
        <w:rPr>
          <w:rStyle w:val="vkekvd"/>
          <w:rFonts w:eastAsia="Times New Roman"/>
          <w:color w:val="1A1A1A" w:themeColor="background1" w:themeShade="1A"/>
        </w:rPr>
        <w:t> </w:t>
      </w:r>
    </w:p>
    <w:p w14:paraId="5A4B9BA1" w14:textId="2D65CD8D" w:rsidR="00864CC0" w:rsidRDefault="00864CC0" w:rsidP="00864CC0">
      <w:pPr>
        <w:pStyle w:val="df3vjf"/>
        <w:spacing w:before="0" w:beforeAutospacing="0" w:after="180" w:afterAutospacing="0" w:line="360" w:lineRule="atLeast"/>
        <w:jc w:val="both"/>
        <w:rPr>
          <w:rStyle w:val="vkekvd"/>
          <w:rFonts w:eastAsia="Times New Roman"/>
          <w:color w:val="1A1A1A" w:themeColor="background1" w:themeShade="1A"/>
        </w:rPr>
      </w:pPr>
      <w:r>
        <w:rPr>
          <w:rStyle w:val="vkekvd"/>
          <w:rFonts w:eastAsia="Times New Roman"/>
          <w:color w:val="1A1A1A" w:themeColor="background1" w:themeShade="1A"/>
        </w:rPr>
        <w:t>В России такие культурные политики</w:t>
      </w:r>
      <w:r w:rsidR="00DA71F1">
        <w:rPr>
          <w:rStyle w:val="vkekvd"/>
          <w:rFonts w:eastAsia="Times New Roman"/>
          <w:color w:val="1A1A1A" w:themeColor="background1" w:themeShade="1A"/>
        </w:rPr>
        <w:t xml:space="preserve">, эти на страницах </w:t>
      </w:r>
      <w:r w:rsidR="00637061">
        <w:rPr>
          <w:rStyle w:val="vkekvd"/>
          <w:rFonts w:eastAsia="Times New Roman"/>
          <w:color w:val="1A1A1A" w:themeColor="background1" w:themeShade="1A"/>
        </w:rPr>
        <w:t xml:space="preserve">прессы так выглядят. Например монгольские культуры в Эрмитаже и </w:t>
      </w:r>
      <w:r w:rsidR="0000528B">
        <w:rPr>
          <w:rStyle w:val="vkekvd"/>
          <w:rFonts w:eastAsia="Times New Roman"/>
          <w:color w:val="1A1A1A" w:themeColor="background1" w:themeShade="1A"/>
        </w:rPr>
        <w:t>Мариинском</w:t>
      </w:r>
      <w:r w:rsidR="0069039B">
        <w:rPr>
          <w:rStyle w:val="vkekvd"/>
          <w:rFonts w:eastAsia="Times New Roman"/>
          <w:color w:val="1A1A1A" w:themeColor="background1" w:themeShade="1A"/>
        </w:rPr>
        <w:t xml:space="preserve"> театре, которые в русском прессе.</w:t>
      </w:r>
      <w:r w:rsidR="009215AF">
        <w:rPr>
          <w:rStyle w:val="vkekvd"/>
          <w:rFonts w:eastAsia="Times New Roman"/>
          <w:color w:val="1A1A1A" w:themeColor="background1" w:themeShade="1A"/>
        </w:rPr>
        <w:t xml:space="preserve"> Я искала новые новости и </w:t>
      </w:r>
      <w:r w:rsidR="00792FC6">
        <w:rPr>
          <w:rStyle w:val="vkekvd"/>
          <w:rFonts w:eastAsia="Times New Roman"/>
          <w:color w:val="1A1A1A" w:themeColor="background1" w:themeShade="1A"/>
        </w:rPr>
        <w:t xml:space="preserve">журналистические тексты. Но почти не было новые новости, большинство не было </w:t>
      </w:r>
      <w:r w:rsidR="00F90078">
        <w:rPr>
          <w:rStyle w:val="vkekvd"/>
          <w:rFonts w:eastAsia="Times New Roman"/>
          <w:color w:val="1A1A1A" w:themeColor="background1" w:themeShade="1A"/>
        </w:rPr>
        <w:t xml:space="preserve">автор. </w:t>
      </w:r>
      <w:r w:rsidR="0081542B">
        <w:rPr>
          <w:rStyle w:val="vkekvd"/>
          <w:rFonts w:eastAsia="Times New Roman"/>
          <w:color w:val="1A1A1A" w:themeColor="background1" w:themeShade="1A"/>
        </w:rPr>
        <w:t>Поэтому выбрала старые новости</w:t>
      </w:r>
      <w:r w:rsidR="00B560A0">
        <w:rPr>
          <w:rStyle w:val="vkekvd"/>
          <w:rFonts w:eastAsia="Times New Roman"/>
          <w:color w:val="1A1A1A" w:themeColor="background1" w:themeShade="1A"/>
        </w:rPr>
        <w:t xml:space="preserve"> из</w:t>
      </w:r>
      <w:r w:rsidR="0081542B">
        <w:rPr>
          <w:rStyle w:val="vkekvd"/>
          <w:rFonts w:eastAsia="Times New Roman"/>
          <w:color w:val="1A1A1A" w:themeColor="background1" w:themeShade="1A"/>
        </w:rPr>
        <w:t xml:space="preserve"> </w:t>
      </w:r>
      <w:proofErr w:type="spellStart"/>
      <w:r w:rsidR="0081542B">
        <w:rPr>
          <w:rStyle w:val="vkekvd"/>
          <w:rFonts w:eastAsia="Times New Roman"/>
          <w:color w:val="1A1A1A" w:themeColor="background1" w:themeShade="1A"/>
        </w:rPr>
        <w:t>kultura.ru</w:t>
      </w:r>
      <w:proofErr w:type="spellEnd"/>
      <w:r w:rsidR="0081542B">
        <w:rPr>
          <w:rStyle w:val="vkekvd"/>
          <w:rFonts w:eastAsia="Times New Roman"/>
          <w:color w:val="1A1A1A" w:themeColor="background1" w:themeShade="1A"/>
        </w:rPr>
        <w:t xml:space="preserve">. </w:t>
      </w:r>
      <w:r w:rsidR="00B560A0">
        <w:rPr>
          <w:rStyle w:val="vkekvd"/>
          <w:rFonts w:eastAsia="Times New Roman"/>
          <w:color w:val="1A1A1A" w:themeColor="background1" w:themeShade="1A"/>
        </w:rPr>
        <w:t xml:space="preserve">Потому что это известный сайт о культуре. </w:t>
      </w:r>
    </w:p>
    <w:p w14:paraId="6E5B6C2A" w14:textId="77777777" w:rsidR="005E6A68" w:rsidRDefault="005E6A68" w:rsidP="005E6A68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70F2B"/>
          <w:sz w:val="44"/>
          <w:szCs w:val="44"/>
        </w:rPr>
      </w:pPr>
    </w:p>
    <w:p w14:paraId="6BFA7282" w14:textId="6D4E4289" w:rsidR="00656041" w:rsidRPr="005E6A68" w:rsidRDefault="005E6A68" w:rsidP="005E6A68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70F2B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color w:val="070F2B"/>
          <w:sz w:val="44"/>
          <w:szCs w:val="44"/>
        </w:rPr>
        <w:t>1.</w:t>
      </w:r>
      <w:r w:rsidR="00656041" w:rsidRPr="005E6A68">
        <w:rPr>
          <w:rFonts w:ascii="Times New Roman" w:eastAsia="Times New Roman" w:hAnsi="Times New Roman" w:cs="Times New Roman"/>
          <w:color w:val="070F2B"/>
          <w:sz w:val="44"/>
          <w:szCs w:val="44"/>
        </w:rPr>
        <w:t xml:space="preserve">Объявлены лауреаты оперной премии </w:t>
      </w:r>
      <w:proofErr w:type="spellStart"/>
      <w:r w:rsidR="00656041" w:rsidRPr="005E6A68">
        <w:rPr>
          <w:rFonts w:ascii="Times New Roman" w:eastAsia="Times New Roman" w:hAnsi="Times New Roman" w:cs="Times New Roman"/>
          <w:color w:val="070F2B"/>
          <w:sz w:val="44"/>
          <w:szCs w:val="44"/>
        </w:rPr>
        <w:t>Casta</w:t>
      </w:r>
      <w:proofErr w:type="spellEnd"/>
      <w:r w:rsidR="00656041" w:rsidRPr="005E6A68">
        <w:rPr>
          <w:rFonts w:ascii="Times New Roman" w:eastAsia="Times New Roman" w:hAnsi="Times New Roman" w:cs="Times New Roman"/>
          <w:color w:val="070F2B"/>
          <w:sz w:val="44"/>
          <w:szCs w:val="44"/>
        </w:rPr>
        <w:t xml:space="preserve"> </w:t>
      </w:r>
      <w:proofErr w:type="spellStart"/>
      <w:r w:rsidR="00656041" w:rsidRPr="005E6A68">
        <w:rPr>
          <w:rFonts w:ascii="Times New Roman" w:eastAsia="Times New Roman" w:hAnsi="Times New Roman" w:cs="Times New Roman"/>
          <w:color w:val="070F2B"/>
          <w:sz w:val="44"/>
          <w:szCs w:val="44"/>
        </w:rPr>
        <w:t>Diva</w:t>
      </w:r>
      <w:proofErr w:type="spellEnd"/>
    </w:p>
    <w:p w14:paraId="1D177C9E" w14:textId="3E7D7069" w:rsidR="001349C8" w:rsidRPr="006A4955" w:rsidRDefault="001349C8" w:rsidP="003E277F">
      <w:pPr>
        <w:pStyle w:val="df3vjf"/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  <w:r w:rsidRPr="006A4955">
        <w:rPr>
          <w:rFonts w:eastAsia="Times New Roman"/>
          <w:caps/>
          <w:color w:val="070F2B"/>
        </w:rPr>
        <w:t>28.03.2025 09:16</w:t>
      </w:r>
      <w:r w:rsidR="00E979EB" w:rsidRPr="006A4955">
        <w:rPr>
          <w:rFonts w:eastAsia="Times New Roman"/>
          <w:caps/>
          <w:color w:val="070F2B"/>
        </w:rPr>
        <w:t xml:space="preserve">. </w:t>
      </w:r>
      <w:r w:rsidR="00F37AB8" w:rsidRPr="006A4955">
        <w:rPr>
          <w:rFonts w:eastAsia="Times New Roman"/>
          <w:caps/>
          <w:color w:val="070F2B"/>
        </w:rPr>
        <w:t xml:space="preserve">Источник. </w:t>
      </w:r>
      <w:hyperlink r:id="rId6" w:history="1">
        <w:r w:rsidR="00F37AB8" w:rsidRPr="006A4955">
          <w:rPr>
            <w:rStyle w:val="a5"/>
            <w:rFonts w:eastAsia="Times New Roman"/>
          </w:rPr>
          <w:t>https://portal-kultura.ru/articles/news/369866-obyavleny-laureaty-opernoy-premii-casta-diva/</w:t>
        </w:r>
      </w:hyperlink>
    </w:p>
    <w:p w14:paraId="56884831" w14:textId="68C60753" w:rsidR="00F37AB8" w:rsidRPr="003E277F" w:rsidRDefault="0059140E" w:rsidP="003E277F">
      <w:pPr>
        <w:pStyle w:val="df3vjf"/>
        <w:spacing w:before="0" w:beforeAutospacing="0" w:after="180" w:afterAutospacing="0" w:line="360" w:lineRule="atLeast"/>
        <w:jc w:val="both"/>
        <w:rPr>
          <w:rFonts w:eastAsia="Times New Roman"/>
          <w:color w:val="070F2B"/>
          <w:sz w:val="32"/>
          <w:szCs w:val="32"/>
          <w:shd w:val="clear" w:color="auto" w:fill="FFFFFF"/>
        </w:rPr>
      </w:pPr>
      <w:r w:rsidRPr="006A4955">
        <w:rPr>
          <w:color w:val="444444"/>
        </w:rPr>
        <w:t xml:space="preserve">В </w:t>
      </w:r>
      <w:r w:rsidRPr="006A4955">
        <w:rPr>
          <w:rFonts w:eastAsia="Times New Roman"/>
          <w:color w:val="070F2B"/>
          <w:shd w:val="clear" w:color="auto" w:fill="FFFFFF"/>
        </w:rPr>
        <w:t xml:space="preserve">номинации «Событие года» премией отмечена «творчески смелая, продуктивная деятельность Нижегородского театра оперы и балета имени Пушкина (художественный руководитель Алексей Трифонов, главный дирижер — Дмитрий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Синьковский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>).</w:t>
      </w:r>
      <w:r w:rsidRPr="006A4955">
        <w:rPr>
          <w:rFonts w:eastAsia="Times New Roman"/>
          <w:color w:val="070F2B"/>
        </w:rPr>
        <w:br/>
      </w:r>
      <w:r w:rsidRPr="006A4955">
        <w:rPr>
          <w:rFonts w:eastAsia="Times New Roman"/>
          <w:color w:val="070F2B"/>
        </w:rPr>
        <w:br/>
      </w:r>
      <w:r w:rsidRPr="006A4955">
        <w:rPr>
          <w:rFonts w:eastAsia="Times New Roman"/>
          <w:color w:val="070F2B"/>
          <w:shd w:val="clear" w:color="auto" w:fill="FFFFFF"/>
        </w:rPr>
        <w:t>«Спектаклем года» стала постановка Пермского театра оперы и балета имени Чайковского «Похождения повесы».</w:t>
      </w:r>
      <w:r w:rsidR="00523734">
        <w:rPr>
          <w:rFonts w:eastAsia="Times New Roman"/>
          <w:color w:val="070F2B"/>
        </w:rPr>
        <w:t xml:space="preserve"> </w:t>
      </w:r>
      <w:r w:rsidRPr="006A4955">
        <w:rPr>
          <w:rFonts w:eastAsia="Times New Roman"/>
          <w:color w:val="070F2B"/>
          <w:shd w:val="clear" w:color="auto" w:fill="FFFFFF"/>
        </w:rPr>
        <w:t xml:space="preserve">В категории «Певица года» премией отмечена Надежда Павлова, «Певцом года» стал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Ариунбаатар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 xml:space="preserve">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Ганбаатар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>.</w:t>
      </w:r>
      <w:r w:rsidRPr="006A4955">
        <w:rPr>
          <w:rFonts w:eastAsia="Times New Roman"/>
          <w:color w:val="070F2B"/>
        </w:rPr>
        <w:br/>
      </w:r>
      <w:r w:rsidRPr="006A4955">
        <w:rPr>
          <w:rFonts w:eastAsia="Times New Roman"/>
          <w:color w:val="070F2B"/>
        </w:rPr>
        <w:br/>
      </w:r>
      <w:r w:rsidRPr="006A4955">
        <w:rPr>
          <w:rFonts w:eastAsia="Times New Roman"/>
          <w:color w:val="070F2B"/>
          <w:shd w:val="clear" w:color="auto" w:fill="FFFFFF"/>
        </w:rPr>
        <w:t xml:space="preserve">В номинации «Взлет» премия досталась Ивану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Гынгазову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 xml:space="preserve">, в номинации «Русская опера за рубежом» — постановке «Идиот»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Вайнберга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>.</w:t>
      </w:r>
      <w:r w:rsidR="00523734">
        <w:rPr>
          <w:rFonts w:eastAsia="Times New Roman"/>
          <w:color w:val="070F2B"/>
        </w:rPr>
        <w:t xml:space="preserve"> </w:t>
      </w:r>
      <w:r w:rsidRPr="006A4955">
        <w:rPr>
          <w:rFonts w:eastAsia="Times New Roman"/>
          <w:color w:val="070F2B"/>
          <w:shd w:val="clear" w:color="auto" w:fill="FFFFFF"/>
        </w:rPr>
        <w:t xml:space="preserve">В состав жюри премии вошли Дмитрий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Абаулин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 xml:space="preserve">, Екатерина Бирюкова, Марина </w:t>
      </w:r>
      <w:proofErr w:type="spellStart"/>
      <w:r w:rsidRPr="006A4955">
        <w:rPr>
          <w:rFonts w:eastAsia="Times New Roman"/>
          <w:color w:val="070F2B"/>
          <w:shd w:val="clear" w:color="auto" w:fill="FFFFFF"/>
        </w:rPr>
        <w:t>Гайкович</w:t>
      </w:r>
      <w:proofErr w:type="spellEnd"/>
      <w:r w:rsidRPr="006A4955">
        <w:rPr>
          <w:rFonts w:eastAsia="Times New Roman"/>
          <w:color w:val="070F2B"/>
          <w:shd w:val="clear" w:color="auto" w:fill="FFFFFF"/>
        </w:rPr>
        <w:t xml:space="preserve">, Ирина </w:t>
      </w:r>
      <w:r w:rsidRPr="003E277F">
        <w:rPr>
          <w:rFonts w:eastAsia="Times New Roman"/>
          <w:color w:val="070F2B"/>
          <w:shd w:val="clear" w:color="auto" w:fill="FFFFFF"/>
        </w:rPr>
        <w:t>Муравьева, Нора Потапова, Елена Третьякова.</w:t>
      </w:r>
    </w:p>
    <w:p w14:paraId="08000255" w14:textId="77777777" w:rsidR="005E6A68" w:rsidRDefault="005E6A68" w:rsidP="003E277F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70F2B"/>
          <w:sz w:val="44"/>
          <w:szCs w:val="44"/>
        </w:rPr>
      </w:pPr>
    </w:p>
    <w:p w14:paraId="1C9F33F9" w14:textId="065F1046" w:rsidR="00DD723B" w:rsidRPr="007A7077" w:rsidRDefault="00DD723B" w:rsidP="003E277F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70F2B"/>
          <w:sz w:val="44"/>
          <w:szCs w:val="44"/>
        </w:rPr>
      </w:pPr>
      <w:r w:rsidRPr="007A7077">
        <w:rPr>
          <w:rFonts w:ascii="Times New Roman" w:eastAsia="Times New Roman" w:hAnsi="Times New Roman" w:cs="Times New Roman"/>
          <w:color w:val="070F2B"/>
          <w:sz w:val="44"/>
          <w:szCs w:val="44"/>
        </w:rPr>
        <w:t>2.В</w:t>
      </w:r>
      <w:r w:rsidR="005E6A68">
        <w:rPr>
          <w:rFonts w:ascii="Times New Roman" w:eastAsia="Times New Roman" w:hAnsi="Times New Roman" w:cs="Times New Roman"/>
          <w:color w:val="070F2B"/>
          <w:sz w:val="44"/>
          <w:szCs w:val="44"/>
        </w:rPr>
        <w:t xml:space="preserve"> </w:t>
      </w:r>
      <w:r w:rsidRPr="007A7077">
        <w:rPr>
          <w:rFonts w:ascii="Times New Roman" w:eastAsia="Times New Roman" w:hAnsi="Times New Roman" w:cs="Times New Roman"/>
          <w:color w:val="070F2B"/>
          <w:sz w:val="44"/>
          <w:szCs w:val="44"/>
        </w:rPr>
        <w:t xml:space="preserve">Эрмитаже обсудили археологический феномен памятника </w:t>
      </w:r>
      <w:proofErr w:type="spellStart"/>
      <w:r w:rsidRPr="007A7077">
        <w:rPr>
          <w:rFonts w:ascii="Times New Roman" w:eastAsia="Times New Roman" w:hAnsi="Times New Roman" w:cs="Times New Roman"/>
          <w:color w:val="070F2B"/>
          <w:sz w:val="44"/>
          <w:szCs w:val="44"/>
        </w:rPr>
        <w:t>Ноён-Уул</w:t>
      </w:r>
      <w:proofErr w:type="spellEnd"/>
    </w:p>
    <w:p w14:paraId="2BFBB4A6" w14:textId="562CCCBF" w:rsidR="005306E3" w:rsidRPr="006A4955" w:rsidRDefault="005306E3" w:rsidP="003E277F">
      <w:pPr>
        <w:pStyle w:val="metaitem"/>
        <w:shd w:val="clear" w:color="auto" w:fill="FFFFFF"/>
        <w:spacing w:before="0" w:beforeAutospacing="0" w:after="0" w:afterAutospacing="0"/>
        <w:jc w:val="both"/>
        <w:rPr>
          <w:rFonts w:eastAsia="Times New Roman"/>
          <w:caps/>
          <w:color w:val="070F2B"/>
        </w:rPr>
      </w:pPr>
      <w:r w:rsidRPr="006A4955">
        <w:rPr>
          <w:rFonts w:eastAsia="Times New Roman"/>
          <w:caps/>
          <w:color w:val="070F2B"/>
        </w:rPr>
        <w:t xml:space="preserve">28.09.2024 14:06. </w:t>
      </w:r>
      <w:r w:rsidR="005373B6" w:rsidRPr="006A4955">
        <w:rPr>
          <w:rFonts w:eastAsia="Times New Roman"/>
          <w:caps/>
          <w:color w:val="070F2B"/>
        </w:rPr>
        <w:t xml:space="preserve">Источик: </w:t>
      </w:r>
      <w:hyperlink r:id="rId7" w:history="1">
        <w:r w:rsidR="005373B6" w:rsidRPr="006A4955">
          <w:rPr>
            <w:rStyle w:val="a5"/>
            <w:rFonts w:eastAsia="Times New Roman"/>
            <w:caps/>
          </w:rPr>
          <w:t>https://portal-kultura.ru/articles/news/365046-v-ermitazhe-obsudili-arkheologicheskiy-fenomen-pamyatnika-noin-ula/</w:t>
        </w:r>
      </w:hyperlink>
    </w:p>
    <w:p w14:paraId="01135A6F" w14:textId="77777777" w:rsidR="005373B6" w:rsidRPr="006A4955" w:rsidRDefault="005373B6" w:rsidP="003E277F">
      <w:pPr>
        <w:pStyle w:val="metaitem"/>
        <w:shd w:val="clear" w:color="auto" w:fill="FFFFFF"/>
        <w:spacing w:before="0" w:beforeAutospacing="0" w:after="0" w:afterAutospacing="0"/>
        <w:jc w:val="both"/>
        <w:rPr>
          <w:rFonts w:eastAsia="Times New Roman"/>
          <w:caps/>
          <w:color w:val="070F2B"/>
        </w:rPr>
      </w:pPr>
    </w:p>
    <w:p w14:paraId="1EACF9BF" w14:textId="76912475" w:rsidR="00D67186" w:rsidRPr="006A4955" w:rsidRDefault="006A4955" w:rsidP="003E277F">
      <w:pPr>
        <w:shd w:val="clear" w:color="auto" w:fill="FFFFFF"/>
        <w:jc w:val="both"/>
        <w:rPr>
          <w:rFonts w:ascii="Times New Roman" w:eastAsia="Times New Roman" w:hAnsi="Times New Roman" w:cs="Times New Roman"/>
          <w:color w:val="070F2B"/>
          <w:sz w:val="24"/>
          <w:szCs w:val="24"/>
        </w:rPr>
      </w:pPr>
      <w:r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 xml:space="preserve">В </w:t>
      </w:r>
      <w:r w:rsidR="00D67186"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>Эрмитаже 26 и 27 сентября прошла международная научная конференция «</w:t>
      </w:r>
      <w:proofErr w:type="spellStart"/>
      <w:r w:rsidR="00D67186"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>Ноин-Ула</w:t>
      </w:r>
      <w:proofErr w:type="spellEnd"/>
      <w:r w:rsidR="00D67186"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 xml:space="preserve">. Археологический феномен между прошлым и будущим», сообщает </w:t>
      </w:r>
      <w:proofErr w:type="spellStart"/>
      <w:r w:rsidR="00D67186"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>телеграм</w:t>
      </w:r>
      <w:proofErr w:type="spellEnd"/>
      <w:r w:rsidR="00D67186" w:rsidRPr="006A4955">
        <w:rPr>
          <w:rFonts w:ascii="Times New Roman" w:eastAsia="Times New Roman" w:hAnsi="Times New Roman" w:cs="Times New Roman"/>
          <w:b/>
          <w:bCs/>
          <w:color w:val="070F2B"/>
          <w:sz w:val="24"/>
          <w:szCs w:val="24"/>
        </w:rPr>
        <w:t>-канал музея.</w:t>
      </w:r>
    </w:p>
    <w:p w14:paraId="2F4B7511" w14:textId="77777777" w:rsidR="00D67186" w:rsidRPr="006A4955" w:rsidRDefault="00D67186" w:rsidP="003E277F">
      <w:pPr>
        <w:shd w:val="clear" w:color="auto" w:fill="FFFFFF"/>
        <w:jc w:val="both"/>
        <w:rPr>
          <w:rFonts w:ascii="Times New Roman" w:eastAsia="Times New Roman" w:hAnsi="Times New Roman" w:cs="Times New Roman"/>
          <w:color w:val="070F2B"/>
          <w:sz w:val="24"/>
          <w:szCs w:val="24"/>
        </w:rPr>
      </w:pPr>
      <w:r w:rsidRPr="006A4955">
        <w:rPr>
          <w:rFonts w:ascii="Times New Roman" w:eastAsia="Times New Roman" w:hAnsi="Times New Roman" w:cs="Times New Roman"/>
          <w:color w:val="070F2B"/>
          <w:sz w:val="24"/>
          <w:szCs w:val="24"/>
        </w:rPr>
        <w:t xml:space="preserve">В этом году научное сообщество отмечает 100-летие с начала исследований археологического комплекса в горах </w:t>
      </w:r>
      <w:proofErr w:type="spellStart"/>
      <w:r w:rsidRPr="006A4955">
        <w:rPr>
          <w:rFonts w:ascii="Times New Roman" w:eastAsia="Times New Roman" w:hAnsi="Times New Roman" w:cs="Times New Roman"/>
          <w:color w:val="070F2B"/>
          <w:sz w:val="24"/>
          <w:szCs w:val="24"/>
        </w:rPr>
        <w:t>Ноин-Ула</w:t>
      </w:r>
      <w:proofErr w:type="spellEnd"/>
      <w:r w:rsidRPr="006A4955">
        <w:rPr>
          <w:rFonts w:ascii="Times New Roman" w:eastAsia="Times New Roman" w:hAnsi="Times New Roman" w:cs="Times New Roman"/>
          <w:color w:val="070F2B"/>
          <w:sz w:val="24"/>
          <w:szCs w:val="24"/>
        </w:rPr>
        <w:t xml:space="preserve"> на севере Монголии. К этому событию в Эрмитаже было приурочено открытие выставки «Археологический феномен. Между прошлым и будущим», серия видеофильмов и научно-просветительных программ.</w:t>
      </w:r>
    </w:p>
    <w:p w14:paraId="58A07632" w14:textId="77777777" w:rsidR="00D67186" w:rsidRPr="006A4955" w:rsidRDefault="00D67186" w:rsidP="003E277F">
      <w:pPr>
        <w:shd w:val="clear" w:color="auto" w:fill="FFFFFF"/>
        <w:jc w:val="both"/>
        <w:rPr>
          <w:rFonts w:ascii="Times New Roman" w:eastAsia="Times New Roman" w:hAnsi="Times New Roman" w:cs="Times New Roman"/>
          <w:color w:val="070F2B"/>
          <w:sz w:val="24"/>
          <w:szCs w:val="24"/>
        </w:rPr>
      </w:pPr>
      <w:r w:rsidRPr="006A4955">
        <w:rPr>
          <w:rFonts w:ascii="Times New Roman" w:eastAsia="Times New Roman" w:hAnsi="Times New Roman" w:cs="Times New Roman"/>
          <w:color w:val="070F2B"/>
          <w:sz w:val="24"/>
          <w:szCs w:val="24"/>
        </w:rPr>
        <w:t>Завершением масштабного проекта стала международная научная конференция, посвященная широкому спектру вопросов, связанных с этим уникальным памятником. В работе конференции приняли участие сотрудники научных учреждений Санкт-Петербурга, Москвы, Казани, Свияжска, Красноярска, Ростова-на-Дону, Казахстана, Монголии и Китая.</w:t>
      </w:r>
    </w:p>
    <w:p w14:paraId="11392C65" w14:textId="77777777" w:rsidR="00D67186" w:rsidRPr="006A4955" w:rsidRDefault="00D67186" w:rsidP="003E277F">
      <w:pPr>
        <w:shd w:val="clear" w:color="auto" w:fill="FFFFFF"/>
        <w:jc w:val="both"/>
        <w:rPr>
          <w:rFonts w:ascii="Times New Roman" w:eastAsia="Times New Roman" w:hAnsi="Times New Roman" w:cs="Times New Roman"/>
          <w:color w:val="070F2B"/>
          <w:sz w:val="24"/>
          <w:szCs w:val="24"/>
        </w:rPr>
      </w:pPr>
      <w:r w:rsidRPr="006A4955">
        <w:rPr>
          <w:rFonts w:ascii="Times New Roman" w:eastAsia="Times New Roman" w:hAnsi="Times New Roman" w:cs="Times New Roman"/>
          <w:color w:val="070F2B"/>
          <w:sz w:val="24"/>
          <w:szCs w:val="24"/>
        </w:rPr>
        <w:t>Выставка «Археологический феномен. Между прошлым и будущим» открыта в Эрмитаже до 29 сентября.</w:t>
      </w:r>
    </w:p>
    <w:p w14:paraId="27BDCB52" w14:textId="060CE956" w:rsidR="008566EF" w:rsidRPr="006A4955" w:rsidRDefault="001859BC" w:rsidP="003E277F">
      <w:pPr>
        <w:pStyle w:val="p1"/>
        <w:shd w:val="clear" w:color="auto" w:fill="FFFFFF"/>
        <w:jc w:val="both"/>
        <w:rPr>
          <w:color w:val="444444"/>
        </w:rPr>
      </w:pPr>
      <w:r w:rsidRPr="006A4955">
        <w:rPr>
          <w:color w:val="444444"/>
        </w:rPr>
        <w:t xml:space="preserve"> </w:t>
      </w:r>
    </w:p>
    <w:p w14:paraId="315402B4" w14:textId="77777777" w:rsidR="00723BE5" w:rsidRPr="006A4955" w:rsidRDefault="00723BE5" w:rsidP="003E2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82AEF" w14:textId="77777777" w:rsidR="00CD0F9C" w:rsidRPr="006A4955" w:rsidRDefault="00CD0F9C" w:rsidP="003E2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0D345" w14:textId="226B443B" w:rsidR="001859BC" w:rsidRPr="006A4955" w:rsidRDefault="001859BC" w:rsidP="003E277F">
      <w:pPr>
        <w:pStyle w:val="p1"/>
        <w:shd w:val="clear" w:color="auto" w:fill="FFFFFF"/>
        <w:jc w:val="both"/>
        <w:rPr>
          <w:rStyle w:val="apple-converted-space"/>
          <w:rFonts w:eastAsia="Times New Roman"/>
          <w:color w:val="444444"/>
          <w:shd w:val="clear" w:color="auto" w:fill="FFFFFF"/>
        </w:rPr>
      </w:pPr>
    </w:p>
    <w:p w14:paraId="287C2EE0" w14:textId="77777777" w:rsidR="005943E8" w:rsidRPr="006A4955" w:rsidRDefault="005943E8" w:rsidP="003E2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98E45" w14:textId="77777777" w:rsidR="003C317A" w:rsidRPr="006A4955" w:rsidRDefault="003C317A" w:rsidP="003E277F">
      <w:pPr>
        <w:pStyle w:val="df3vjf"/>
        <w:spacing w:before="0" w:beforeAutospacing="0" w:after="180" w:afterAutospacing="0" w:line="360" w:lineRule="atLeast"/>
        <w:jc w:val="both"/>
        <w:rPr>
          <w:rFonts w:eastAsia="Times New Roman"/>
          <w:color w:val="1A1A1A" w:themeColor="background1" w:themeShade="1A"/>
        </w:rPr>
      </w:pPr>
    </w:p>
    <w:sectPr w:rsidR="003C317A" w:rsidRPr="006A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BA2"/>
    <w:multiLevelType w:val="multilevel"/>
    <w:tmpl w:val="096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040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E602D"/>
    <w:multiLevelType w:val="multilevel"/>
    <w:tmpl w:val="C17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76B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C379F"/>
    <w:multiLevelType w:val="multilevel"/>
    <w:tmpl w:val="3410D046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30F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76246"/>
    <w:multiLevelType w:val="hybridMultilevel"/>
    <w:tmpl w:val="631C8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9598">
    <w:abstractNumId w:val="4"/>
  </w:num>
  <w:num w:numId="2" w16cid:durableId="619916076">
    <w:abstractNumId w:val="0"/>
  </w:num>
  <w:num w:numId="3" w16cid:durableId="1555501528">
    <w:abstractNumId w:val="6"/>
  </w:num>
  <w:num w:numId="4" w16cid:durableId="615059681">
    <w:abstractNumId w:val="3"/>
  </w:num>
  <w:num w:numId="5" w16cid:durableId="2043900693">
    <w:abstractNumId w:val="2"/>
  </w:num>
  <w:num w:numId="6" w16cid:durableId="1213687978">
    <w:abstractNumId w:val="1"/>
  </w:num>
  <w:num w:numId="7" w16cid:durableId="73481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23"/>
    <w:rsid w:val="0000528B"/>
    <w:rsid w:val="0001645A"/>
    <w:rsid w:val="00060939"/>
    <w:rsid w:val="00074649"/>
    <w:rsid w:val="00114D70"/>
    <w:rsid w:val="00133B00"/>
    <w:rsid w:val="001349C8"/>
    <w:rsid w:val="00167AA3"/>
    <w:rsid w:val="00177DD7"/>
    <w:rsid w:val="001859BC"/>
    <w:rsid w:val="00187FBF"/>
    <w:rsid w:val="00192D8F"/>
    <w:rsid w:val="0019448C"/>
    <w:rsid w:val="001C17B4"/>
    <w:rsid w:val="001C3AA5"/>
    <w:rsid w:val="00270670"/>
    <w:rsid w:val="002943FF"/>
    <w:rsid w:val="002A405A"/>
    <w:rsid w:val="002E4813"/>
    <w:rsid w:val="00321F3B"/>
    <w:rsid w:val="003246E1"/>
    <w:rsid w:val="003320A5"/>
    <w:rsid w:val="00347C77"/>
    <w:rsid w:val="00355343"/>
    <w:rsid w:val="0039208E"/>
    <w:rsid w:val="003A0CE1"/>
    <w:rsid w:val="003C317A"/>
    <w:rsid w:val="003C488E"/>
    <w:rsid w:val="003C5075"/>
    <w:rsid w:val="003E277F"/>
    <w:rsid w:val="00451D99"/>
    <w:rsid w:val="00454187"/>
    <w:rsid w:val="004B6554"/>
    <w:rsid w:val="004C2F6F"/>
    <w:rsid w:val="004C38AD"/>
    <w:rsid w:val="00505FB9"/>
    <w:rsid w:val="00510FAC"/>
    <w:rsid w:val="00523734"/>
    <w:rsid w:val="005248F7"/>
    <w:rsid w:val="005306E3"/>
    <w:rsid w:val="00530F73"/>
    <w:rsid w:val="005373B6"/>
    <w:rsid w:val="0056050B"/>
    <w:rsid w:val="0059140E"/>
    <w:rsid w:val="005943E8"/>
    <w:rsid w:val="005E6A68"/>
    <w:rsid w:val="00604019"/>
    <w:rsid w:val="00614F3C"/>
    <w:rsid w:val="006202D4"/>
    <w:rsid w:val="00637061"/>
    <w:rsid w:val="00656041"/>
    <w:rsid w:val="00660714"/>
    <w:rsid w:val="0069039B"/>
    <w:rsid w:val="006A4955"/>
    <w:rsid w:val="006F10B9"/>
    <w:rsid w:val="00723BE5"/>
    <w:rsid w:val="00743F04"/>
    <w:rsid w:val="00792FC6"/>
    <w:rsid w:val="007A7077"/>
    <w:rsid w:val="007D0623"/>
    <w:rsid w:val="00802D6D"/>
    <w:rsid w:val="0081542B"/>
    <w:rsid w:val="00815523"/>
    <w:rsid w:val="008336FA"/>
    <w:rsid w:val="008566EF"/>
    <w:rsid w:val="00864CC0"/>
    <w:rsid w:val="008E25E7"/>
    <w:rsid w:val="009215AF"/>
    <w:rsid w:val="00A0113C"/>
    <w:rsid w:val="00B50C43"/>
    <w:rsid w:val="00B560A0"/>
    <w:rsid w:val="00BD3737"/>
    <w:rsid w:val="00C468FE"/>
    <w:rsid w:val="00C47407"/>
    <w:rsid w:val="00C9402F"/>
    <w:rsid w:val="00CD0C0D"/>
    <w:rsid w:val="00CD0F9C"/>
    <w:rsid w:val="00CF350D"/>
    <w:rsid w:val="00D67186"/>
    <w:rsid w:val="00DA71F1"/>
    <w:rsid w:val="00DD723B"/>
    <w:rsid w:val="00E01D35"/>
    <w:rsid w:val="00E71F4A"/>
    <w:rsid w:val="00E979EB"/>
    <w:rsid w:val="00EA6BFB"/>
    <w:rsid w:val="00F37AB8"/>
    <w:rsid w:val="00F73316"/>
    <w:rsid w:val="00F90078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E8ED"/>
  <w15:chartTrackingRefBased/>
  <w15:docId w15:val="{BA47378A-D99F-4E54-B819-B0EBC2BA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0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074649"/>
  </w:style>
  <w:style w:type="character" w:customStyle="1" w:styleId="ifmvxd">
    <w:name w:val="ifmvxd"/>
    <w:basedOn w:val="a0"/>
    <w:rsid w:val="00133B00"/>
  </w:style>
  <w:style w:type="character" w:customStyle="1" w:styleId="ijm6od">
    <w:name w:val="ijm6od"/>
    <w:basedOn w:val="a0"/>
    <w:rsid w:val="00133B00"/>
  </w:style>
  <w:style w:type="character" w:styleId="a4">
    <w:name w:val="Strong"/>
    <w:basedOn w:val="a0"/>
    <w:uiPriority w:val="22"/>
    <w:qFormat/>
    <w:rsid w:val="00133B00"/>
    <w:rPr>
      <w:b/>
      <w:bCs/>
    </w:rPr>
  </w:style>
  <w:style w:type="paragraph" w:customStyle="1" w:styleId="df3vjf">
    <w:name w:val="df3vjf"/>
    <w:basedOn w:val="a"/>
    <w:rsid w:val="00133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133B00"/>
  </w:style>
  <w:style w:type="character" w:styleId="a5">
    <w:name w:val="Hyperlink"/>
    <w:basedOn w:val="a0"/>
    <w:uiPriority w:val="99"/>
    <w:unhideWhenUsed/>
    <w:rsid w:val="00133B00"/>
    <w:rPr>
      <w:color w:val="0000FF"/>
      <w:u w:val="single"/>
    </w:rPr>
  </w:style>
  <w:style w:type="character" w:customStyle="1" w:styleId="zkxukb">
    <w:name w:val="zkxukb"/>
    <w:basedOn w:val="a0"/>
    <w:rsid w:val="00133B00"/>
  </w:style>
  <w:style w:type="character" w:customStyle="1" w:styleId="10">
    <w:name w:val="Заголовок 1 Знак"/>
    <w:basedOn w:val="a0"/>
    <w:link w:val="1"/>
    <w:uiPriority w:val="9"/>
    <w:rsid w:val="003C31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pple-converted-space">
    <w:name w:val="apple-converted-space"/>
    <w:basedOn w:val="a0"/>
    <w:rsid w:val="00BD3737"/>
  </w:style>
  <w:style w:type="character" w:styleId="a6">
    <w:name w:val="Unresolved Mention"/>
    <w:basedOn w:val="a0"/>
    <w:uiPriority w:val="99"/>
    <w:semiHidden/>
    <w:unhideWhenUsed/>
    <w:rsid w:val="0019448C"/>
    <w:rPr>
      <w:color w:val="605E5C"/>
      <w:shd w:val="clear" w:color="auto" w:fill="E1DFDD"/>
    </w:rPr>
  </w:style>
  <w:style w:type="paragraph" w:customStyle="1" w:styleId="p1">
    <w:name w:val="p1"/>
    <w:basedOn w:val="a"/>
    <w:rsid w:val="00185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859BC"/>
    <w:rPr>
      <w:i/>
      <w:iCs/>
    </w:rPr>
  </w:style>
  <w:style w:type="character" w:customStyle="1" w:styleId="s1">
    <w:name w:val="s1"/>
    <w:basedOn w:val="a0"/>
    <w:rsid w:val="001859BC"/>
  </w:style>
  <w:style w:type="paragraph" w:customStyle="1" w:styleId="metaitem">
    <w:name w:val="meta__item"/>
    <w:basedOn w:val="a"/>
    <w:rsid w:val="001349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portal-kultura.ru/articles/news/365046-v-ermitazhe-obsudili-arkheologicheskiy-fenomen-pamyatnika-noin-ula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portal-kultura.ru/articles/news/369866-obyavleny-laureaty-opernoy-premii-casta-diva/" TargetMode="External" /><Relationship Id="rId5" Type="http://schemas.openxmlformats.org/officeDocument/2006/relationships/hyperlink" Target="http://static.kremlin.ru/media/events/files/41d526a877638a8730eb.pdf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Ayush Enkhtuul</cp:lastModifiedBy>
  <cp:revision>2</cp:revision>
  <dcterms:created xsi:type="dcterms:W3CDTF">2026-04-05T20:18:00Z</dcterms:created>
  <dcterms:modified xsi:type="dcterms:W3CDTF">2026-04-05T20:18:00Z</dcterms:modified>
</cp:coreProperties>
</file>